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5E" w:rsidRPr="006D5557" w:rsidRDefault="004B245E" w:rsidP="004B245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0D81D019" wp14:editId="4818F79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5E" w:rsidRPr="00F31CFD" w:rsidRDefault="004B245E" w:rsidP="004B245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sz w:val="22"/>
          <w:szCs w:val="22"/>
        </w:rPr>
      </w:pPr>
    </w:p>
    <w:p w:rsidR="004B245E" w:rsidRPr="00F31CFD" w:rsidRDefault="004B245E" w:rsidP="004B245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sz w:val="28"/>
          <w:szCs w:val="28"/>
        </w:rPr>
      </w:pP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United Nations Human Rights Council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27th Session of the UPR Working Group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Geneva, 10 May 2016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---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German recommendations to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1CFD">
        <w:rPr>
          <w:rFonts w:ascii="Times New Roman" w:hAnsi="Times New Roman" w:cs="Times New Roman"/>
          <w:b/>
          <w:sz w:val="32"/>
          <w:szCs w:val="32"/>
          <w:lang w:val="en-US"/>
        </w:rPr>
        <w:t>South Africa</w:t>
      </w: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245E" w:rsidRPr="00F31CFD" w:rsidRDefault="004B245E" w:rsidP="004B2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245E" w:rsidRPr="00F31CFD" w:rsidRDefault="004B245E" w:rsidP="004B245E">
      <w:pPr>
        <w:rPr>
          <w:rFonts w:ascii="Times New Roman" w:hAnsi="Times New Roman" w:cs="Times New Roman"/>
          <w:lang w:val="en-US"/>
        </w:rPr>
      </w:pPr>
      <w:r w:rsidRPr="00F31CFD">
        <w:rPr>
          <w:rFonts w:ascii="Times New Roman" w:hAnsi="Times New Roman" w:cs="Times New Roman"/>
          <w:lang w:val="en-US"/>
        </w:rPr>
        <w:br w:type="page"/>
      </w:r>
    </w:p>
    <w:p w:rsidR="008925CE" w:rsidRDefault="008925CE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245E" w:rsidRDefault="005415E2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5415E2" w:rsidRPr="00F31CFD" w:rsidRDefault="005415E2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6828" w:rsidRDefault="004B245E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Germany </w:t>
      </w:r>
      <w:r w:rsidR="00024843">
        <w:rPr>
          <w:rFonts w:ascii="Times New Roman" w:hAnsi="Times New Roman" w:cs="Times New Roman"/>
          <w:sz w:val="24"/>
          <w:szCs w:val="24"/>
          <w:lang w:val="en-US"/>
        </w:rPr>
        <w:t xml:space="preserve">commends South Africa’s </w:t>
      </w:r>
      <w:r w:rsidR="00B048FA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progress in reducing </w:t>
      </w:r>
      <w:r w:rsidR="00064038">
        <w:rPr>
          <w:rFonts w:ascii="Times New Roman" w:hAnsi="Times New Roman" w:cs="Times New Roman"/>
          <w:sz w:val="24"/>
          <w:szCs w:val="24"/>
          <w:lang w:val="en-US"/>
        </w:rPr>
        <w:t>child and m</w:t>
      </w:r>
      <w:r w:rsidR="00B048FA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aternal </w:t>
      </w:r>
      <w:r w:rsidR="000640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048FA" w:rsidRPr="00F31CFD">
        <w:rPr>
          <w:rFonts w:ascii="Times New Roman" w:hAnsi="Times New Roman" w:cs="Times New Roman"/>
          <w:sz w:val="24"/>
          <w:szCs w:val="24"/>
          <w:lang w:val="en-US"/>
        </w:rPr>
        <w:t>ortality</w:t>
      </w:r>
      <w:r w:rsidR="005415E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67730">
        <w:rPr>
          <w:rFonts w:ascii="Times New Roman" w:hAnsi="Times New Roman" w:cs="Times New Roman"/>
          <w:sz w:val="24"/>
          <w:szCs w:val="24"/>
          <w:lang w:val="en-US"/>
        </w:rPr>
        <w:t>recommends</w:t>
      </w:r>
      <w:r w:rsidR="00C06828" w:rsidRPr="00F31C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15E2" w:rsidRPr="00F31CFD" w:rsidRDefault="005415E2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36F1" w:rsidRDefault="005415E2" w:rsidP="005B410F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6828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nsure the unconditional </w:t>
      </w:r>
      <w:r w:rsidR="00C06828" w:rsidRPr="00643789">
        <w:rPr>
          <w:rFonts w:ascii="Times New Roman" w:hAnsi="Times New Roman" w:cs="Times New Roman"/>
          <w:b/>
          <w:sz w:val="24"/>
          <w:szCs w:val="24"/>
          <w:lang w:val="en-US"/>
        </w:rPr>
        <w:t>access to primary</w:t>
      </w:r>
      <w:r w:rsidR="0026673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06828" w:rsidRPr="00643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secondary and tertiary education for all groups of society</w:t>
      </w:r>
      <w:r w:rsidR="00C06828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, irrespective of their socio-economic situation, ethnic background or </w:t>
      </w:r>
      <w:r w:rsidR="000B2D64" w:rsidRPr="00F31CFD">
        <w:rPr>
          <w:rFonts w:ascii="Times New Roman" w:hAnsi="Times New Roman" w:cs="Times New Roman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15E2" w:rsidRPr="00F31CFD" w:rsidRDefault="005415E2" w:rsidP="005415E2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36F1" w:rsidRDefault="005415E2" w:rsidP="00881CAA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C4596" w:rsidRPr="00024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atify the </w:t>
      </w:r>
      <w:r w:rsidR="00095282">
        <w:rPr>
          <w:rFonts w:ascii="Times New Roman" w:hAnsi="Times New Roman" w:cs="Times New Roman"/>
          <w:b/>
          <w:sz w:val="24"/>
          <w:szCs w:val="24"/>
          <w:lang w:val="en-US"/>
        </w:rPr>
        <w:t>OP-CAT</w:t>
      </w:r>
      <w:r w:rsidR="007C459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244A3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7C459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the Independent Po</w:t>
      </w:r>
      <w:r w:rsidR="00F244A3">
        <w:rPr>
          <w:rFonts w:ascii="Times New Roman" w:hAnsi="Times New Roman" w:cs="Times New Roman"/>
          <w:sz w:val="24"/>
          <w:szCs w:val="24"/>
          <w:lang w:val="en-US"/>
        </w:rPr>
        <w:t xml:space="preserve">lice Investigative Directorate </w:t>
      </w:r>
      <w:r w:rsidR="00F244A3" w:rsidRPr="00095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investigates </w:t>
      </w:r>
      <w:r w:rsidR="007C4596" w:rsidRPr="00095282">
        <w:rPr>
          <w:rFonts w:ascii="Times New Roman" w:hAnsi="Times New Roman" w:cs="Times New Roman"/>
          <w:sz w:val="24"/>
          <w:szCs w:val="24"/>
          <w:lang w:val="en-US"/>
        </w:rPr>
        <w:t>all allegations</w:t>
      </w:r>
      <w:r w:rsidR="007C459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C4596" w:rsidRPr="00095282">
        <w:rPr>
          <w:rFonts w:ascii="Times New Roman" w:hAnsi="Times New Roman" w:cs="Times New Roman"/>
          <w:b/>
          <w:sz w:val="24"/>
          <w:szCs w:val="24"/>
          <w:lang w:val="en-US"/>
        </w:rPr>
        <w:t>torture</w:t>
      </w:r>
      <w:r w:rsidR="007C4596" w:rsidRPr="00F31C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15E2" w:rsidRPr="005415E2" w:rsidRDefault="005415E2" w:rsidP="005415E2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2936F1" w:rsidRDefault="005415E2" w:rsidP="00881CAA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5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B6373" w:rsidRPr="00024843">
        <w:rPr>
          <w:rFonts w:ascii="Times New Roman" w:hAnsi="Times New Roman" w:cs="Times New Roman"/>
          <w:b/>
          <w:sz w:val="24"/>
          <w:szCs w:val="24"/>
          <w:lang w:val="en-US"/>
        </w:rPr>
        <w:t>atify the Convention on the Status of Stateless Persons</w:t>
      </w:r>
      <w:r w:rsidR="00F24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6373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373" w:rsidRPr="00024843">
        <w:rPr>
          <w:rFonts w:ascii="Times New Roman" w:hAnsi="Times New Roman" w:cs="Times New Roman"/>
          <w:b/>
          <w:sz w:val="24"/>
          <w:szCs w:val="24"/>
          <w:lang w:val="en-US"/>
        </w:rPr>
        <w:t>Convention on the Reduction of Statelessness</w:t>
      </w:r>
      <w:r w:rsidR="009B6373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4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B6373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70E06" w:rsidRPr="00024843">
        <w:rPr>
          <w:rFonts w:ascii="Times New Roman" w:hAnsi="Times New Roman" w:cs="Times New Roman"/>
          <w:b/>
          <w:sz w:val="24"/>
          <w:szCs w:val="24"/>
          <w:lang w:val="en-US"/>
        </w:rPr>
        <w:t>International Convention for the Protection of All Persons from Enforced Disappearance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15E2" w:rsidRPr="005415E2" w:rsidRDefault="005415E2" w:rsidP="005415E2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4B245E" w:rsidRPr="00F31CFD" w:rsidRDefault="005415E2" w:rsidP="00881CAA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0E0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ake all necessary measures to </w:t>
      </w:r>
      <w:r w:rsidR="00A70E06" w:rsidRPr="00024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 </w:t>
      </w:r>
      <w:r w:rsidR="00567730">
        <w:rPr>
          <w:rFonts w:ascii="Times New Roman" w:hAnsi="Times New Roman" w:cs="Times New Roman"/>
          <w:b/>
          <w:sz w:val="24"/>
          <w:szCs w:val="24"/>
          <w:lang w:val="en-US"/>
        </w:rPr>
        <w:t>sexual and g</w:t>
      </w:r>
      <w:r w:rsidR="002936F1" w:rsidRPr="00024843">
        <w:rPr>
          <w:rFonts w:ascii="Times New Roman" w:hAnsi="Times New Roman" w:cs="Times New Roman"/>
          <w:b/>
          <w:sz w:val="24"/>
          <w:szCs w:val="24"/>
          <w:lang w:val="en-US"/>
        </w:rPr>
        <w:t>ender-based violence</w:t>
      </w:r>
      <w:r w:rsidR="00A70E0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, especially by developing adequate 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gender sensitive </w:t>
      </w:r>
      <w:r w:rsidR="00A70E06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training programs 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>for law enforcement agencies, the national prosecuting authority and judicial officers</w:t>
      </w:r>
      <w:r w:rsidR="00095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4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5B410F">
        <w:rPr>
          <w:rFonts w:ascii="Times New Roman" w:hAnsi="Times New Roman" w:cs="Times New Roman"/>
          <w:sz w:val="24"/>
          <w:szCs w:val="24"/>
          <w:lang w:val="en-US"/>
        </w:rPr>
        <w:t>adopting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specific legislation address</w:t>
      </w:r>
      <w:r w:rsidR="0056773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the practice of </w:t>
      </w:r>
      <w:proofErr w:type="spellStart"/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>ukuthwala</w:t>
      </w:r>
      <w:proofErr w:type="spellEnd"/>
      <w:r w:rsidR="00C36529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(child marriage).</w:t>
      </w:r>
    </w:p>
    <w:p w:rsidR="004B245E" w:rsidRPr="00F31CFD" w:rsidRDefault="004B245E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245E" w:rsidRPr="00F31CFD" w:rsidRDefault="00F31CFD" w:rsidP="00F31C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245E" w:rsidRPr="00F31CFD">
        <w:rPr>
          <w:rFonts w:ascii="Times New Roman" w:hAnsi="Times New Roman" w:cs="Times New Roman"/>
          <w:sz w:val="24"/>
          <w:szCs w:val="24"/>
          <w:lang w:val="en-US"/>
        </w:rPr>
        <w:t>hank you.</w:t>
      </w:r>
    </w:p>
    <w:p w:rsidR="00135730" w:rsidRPr="00F31CFD" w:rsidRDefault="00135730" w:rsidP="00F31C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CF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B245E" w:rsidRDefault="00135730" w:rsidP="00F31C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C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Advance questions: </w:t>
      </w:r>
    </w:p>
    <w:p w:rsidR="005415E2" w:rsidRPr="00F31CFD" w:rsidRDefault="005415E2" w:rsidP="00F31C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5730" w:rsidRDefault="003E168C" w:rsidP="00F31CFD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124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487124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of the tragic events </w:t>
      </w:r>
      <w:r w:rsidR="002C0AAB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in the wake of the relocation process of persons with psychosocial and intellectual disabilities from Life Healthcare </w:t>
      </w:r>
      <w:proofErr w:type="spellStart"/>
      <w:r w:rsidR="002C0AAB" w:rsidRPr="00F31CFD">
        <w:rPr>
          <w:rFonts w:ascii="Times New Roman" w:hAnsi="Times New Roman" w:cs="Times New Roman"/>
          <w:sz w:val="24"/>
          <w:szCs w:val="24"/>
          <w:lang w:val="en-US"/>
        </w:rPr>
        <w:t>Esidimeni</w:t>
      </w:r>
      <w:proofErr w:type="spellEnd"/>
      <w:r w:rsidR="002C0AAB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hospitals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0AAB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2C0AAB" w:rsidRPr="005415E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C0AAB" w:rsidRPr="00024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teps </w:t>
      </w:r>
      <w:r w:rsidR="005B4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</w:t>
      </w:r>
      <w:r w:rsidR="002C0AAB" w:rsidRPr="00024843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 w:rsidR="005B410F">
        <w:rPr>
          <w:rFonts w:ascii="Times New Roman" w:hAnsi="Times New Roman" w:cs="Times New Roman"/>
          <w:b/>
          <w:sz w:val="24"/>
          <w:szCs w:val="24"/>
          <w:lang w:val="en-US"/>
        </w:rPr>
        <w:t>n on all levels</w:t>
      </w:r>
      <w:r w:rsidR="002C0AAB" w:rsidRPr="00024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ensure the rights of persons with disabilities</w:t>
      </w:r>
      <w:r w:rsidR="002C0AAB" w:rsidRPr="00F31CFD">
        <w:rPr>
          <w:rFonts w:ascii="Times New Roman" w:hAnsi="Times New Roman" w:cs="Times New Roman"/>
          <w:sz w:val="24"/>
          <w:szCs w:val="24"/>
          <w:lang w:val="en-US"/>
        </w:rPr>
        <w:t>, in line with the Convention on the Right of Persons with Disabilities?</w:t>
      </w:r>
    </w:p>
    <w:p w:rsidR="005415E2" w:rsidRPr="00F31CFD" w:rsidRDefault="005415E2" w:rsidP="005415E2">
      <w:pPr>
        <w:pStyle w:val="Listenabsatz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AAB" w:rsidRDefault="00064038" w:rsidP="00F31CFD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520C4D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does the government try to </w:t>
      </w:r>
      <w:r w:rsidR="00520C4D" w:rsidRPr="00024843">
        <w:rPr>
          <w:rFonts w:ascii="Times New Roman" w:hAnsi="Times New Roman" w:cs="Times New Roman"/>
          <w:b/>
          <w:sz w:val="24"/>
          <w:szCs w:val="24"/>
          <w:lang w:val="en-US"/>
        </w:rPr>
        <w:t>balance business interests and Human Rights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to implement the UN Guiding Principles on Business and Human Rights</w:t>
      </w:r>
      <w:r w:rsidR="00520C4D" w:rsidRPr="00F31CFD">
        <w:rPr>
          <w:rFonts w:ascii="Times New Roman" w:hAnsi="Times New Roman" w:cs="Times New Roman"/>
          <w:sz w:val="24"/>
          <w:szCs w:val="24"/>
          <w:lang w:val="en-US"/>
        </w:rPr>
        <w:t>, for example in the case of water pollution caused by mining companies?</w:t>
      </w:r>
    </w:p>
    <w:p w:rsidR="005415E2" w:rsidRPr="005415E2" w:rsidRDefault="005415E2" w:rsidP="005415E2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5415E2" w:rsidRPr="00F31CFD" w:rsidRDefault="005415E2" w:rsidP="005415E2">
      <w:pPr>
        <w:pStyle w:val="Listenabsatz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44A3" w:rsidRDefault="00520C4D" w:rsidP="00F31CFD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CFD">
        <w:rPr>
          <w:rFonts w:ascii="Times New Roman" w:hAnsi="Times New Roman" w:cs="Times New Roman"/>
          <w:sz w:val="24"/>
          <w:szCs w:val="24"/>
          <w:lang w:val="en-US"/>
        </w:rPr>
        <w:t>As one of the main countries of destination for refugees and asylum seekers</w:t>
      </w:r>
      <w:r w:rsidR="00ED590A">
        <w:rPr>
          <w:rFonts w:ascii="Times New Roman" w:hAnsi="Times New Roman" w:cs="Times New Roman"/>
          <w:sz w:val="24"/>
          <w:szCs w:val="24"/>
          <w:lang w:val="en-US"/>
        </w:rPr>
        <w:t xml:space="preserve">- and </w:t>
      </w:r>
      <w:r w:rsidR="006E707B">
        <w:rPr>
          <w:rFonts w:ascii="Times New Roman" w:hAnsi="Times New Roman" w:cs="Times New Roman"/>
          <w:sz w:val="24"/>
          <w:szCs w:val="24"/>
          <w:lang w:val="en-US"/>
        </w:rPr>
        <w:t xml:space="preserve">recognizing South Africa’s important efforts </w:t>
      </w:r>
      <w:r w:rsidR="00ED590A">
        <w:rPr>
          <w:rFonts w:ascii="Times New Roman" w:hAnsi="Times New Roman" w:cs="Times New Roman"/>
          <w:sz w:val="24"/>
          <w:szCs w:val="24"/>
          <w:lang w:val="en-US"/>
        </w:rPr>
        <w:t xml:space="preserve">in this field - </w:t>
      </w:r>
      <w:r w:rsidR="00FE6CD7" w:rsidRPr="00F31CF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concrete </w:t>
      </w:r>
      <w:r w:rsidR="00FE6CD7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legislative </w:t>
      </w:r>
      <w:proofErr w:type="gramStart"/>
      <w:r w:rsidRPr="00F31CFD">
        <w:rPr>
          <w:rFonts w:ascii="Times New Roman" w:hAnsi="Times New Roman" w:cs="Times New Roman"/>
          <w:sz w:val="24"/>
          <w:szCs w:val="24"/>
          <w:lang w:val="en-US"/>
        </w:rPr>
        <w:t>steps</w:t>
      </w:r>
      <w:proofErr w:type="gramEnd"/>
      <w:r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does the government of South Africa envisage in order to</w:t>
      </w:r>
      <w:r w:rsidR="006E707B">
        <w:rPr>
          <w:rFonts w:ascii="Times New Roman" w:hAnsi="Times New Roman" w:cs="Times New Roman"/>
          <w:sz w:val="24"/>
          <w:szCs w:val="24"/>
          <w:lang w:val="en-US"/>
        </w:rPr>
        <w:t xml:space="preserve"> further </w:t>
      </w:r>
      <w:r w:rsidRPr="00024843">
        <w:rPr>
          <w:rFonts w:ascii="Times New Roman" w:hAnsi="Times New Roman" w:cs="Times New Roman"/>
          <w:b/>
          <w:sz w:val="24"/>
          <w:szCs w:val="24"/>
          <w:lang w:val="en-US"/>
        </w:rPr>
        <w:t>promote the integration of migrants into the workforce and respect their basic rights</w:t>
      </w:r>
      <w:r w:rsidRPr="00F31CF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4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CD7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What are the specific improvements implied in the </w:t>
      </w:r>
      <w:r w:rsidR="005B410F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FE6CD7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 Paper on International Migration</w:t>
      </w:r>
      <w:r w:rsidR="008C657C">
        <w:rPr>
          <w:rFonts w:ascii="Times New Roman" w:hAnsi="Times New Roman" w:cs="Times New Roman"/>
          <w:sz w:val="24"/>
          <w:szCs w:val="24"/>
          <w:lang w:val="en-US"/>
        </w:rPr>
        <w:t xml:space="preserve"> and how does the government of South Africa ensure </w:t>
      </w:r>
      <w:r w:rsidR="005B410F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C657C">
        <w:rPr>
          <w:rFonts w:ascii="Times New Roman" w:hAnsi="Times New Roman" w:cs="Times New Roman"/>
          <w:sz w:val="24"/>
          <w:szCs w:val="24"/>
          <w:lang w:val="en-US"/>
        </w:rPr>
        <w:t xml:space="preserve">is consistent with </w:t>
      </w:r>
      <w:r w:rsidR="0098797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8C657C">
        <w:rPr>
          <w:rFonts w:ascii="Times New Roman" w:hAnsi="Times New Roman" w:cs="Times New Roman"/>
          <w:sz w:val="24"/>
          <w:szCs w:val="24"/>
          <w:lang w:val="en-US"/>
        </w:rPr>
        <w:t xml:space="preserve"> human rights law standards</w:t>
      </w:r>
      <w:r w:rsidR="00FE6CD7" w:rsidRPr="00F31CF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415E2" w:rsidRDefault="005415E2" w:rsidP="005415E2">
      <w:pPr>
        <w:pStyle w:val="Listenabsatz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DDB" w:rsidRPr="00F244A3" w:rsidRDefault="00FE6CD7" w:rsidP="00F31CFD">
      <w:pPr>
        <w:pStyle w:val="Listenabsatz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A3">
        <w:rPr>
          <w:rFonts w:ascii="Times New Roman" w:hAnsi="Times New Roman" w:cs="Times New Roman"/>
          <w:sz w:val="24"/>
          <w:szCs w:val="24"/>
          <w:lang w:val="en-US"/>
        </w:rPr>
        <w:t xml:space="preserve">In which ways does the government promote the </w:t>
      </w:r>
      <w:r w:rsidRPr="00F244A3">
        <w:rPr>
          <w:rFonts w:ascii="Times New Roman" w:hAnsi="Times New Roman" w:cs="Times New Roman"/>
          <w:b/>
          <w:sz w:val="24"/>
          <w:szCs w:val="24"/>
          <w:lang w:val="en-US"/>
        </w:rPr>
        <w:t>right to privacy</w:t>
      </w:r>
      <w:r w:rsidRPr="00F244A3">
        <w:rPr>
          <w:rFonts w:ascii="Times New Roman" w:hAnsi="Times New Roman" w:cs="Times New Roman"/>
          <w:sz w:val="24"/>
          <w:szCs w:val="24"/>
          <w:lang w:val="en-US"/>
        </w:rPr>
        <w:t>, especially with regard to transparency about the use of covert surveillance?</w:t>
      </w:r>
    </w:p>
    <w:sectPr w:rsidR="001D1DDB" w:rsidRPr="00F244A3" w:rsidSect="00A33EC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B8" w:rsidRDefault="00856EB8" w:rsidP="004B245E">
      <w:pPr>
        <w:spacing w:after="0" w:line="240" w:lineRule="auto"/>
      </w:pPr>
      <w:r>
        <w:separator/>
      </w:r>
    </w:p>
  </w:endnote>
  <w:endnote w:type="continuationSeparator" w:id="0">
    <w:p w:rsidR="00856EB8" w:rsidRDefault="00856EB8" w:rsidP="004B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B8" w:rsidRDefault="00856EB8" w:rsidP="004B245E">
      <w:pPr>
        <w:spacing w:after="0" w:line="240" w:lineRule="auto"/>
      </w:pPr>
      <w:r>
        <w:separator/>
      </w:r>
    </w:p>
  </w:footnote>
  <w:footnote w:type="continuationSeparator" w:id="0">
    <w:p w:rsidR="00856EB8" w:rsidRDefault="00856EB8" w:rsidP="004B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B6C"/>
    <w:multiLevelType w:val="hybridMultilevel"/>
    <w:tmpl w:val="03F2C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0E74"/>
    <w:multiLevelType w:val="hybridMultilevel"/>
    <w:tmpl w:val="60BA5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725B"/>
    <w:multiLevelType w:val="hybridMultilevel"/>
    <w:tmpl w:val="B9EC0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058A8"/>
    <w:multiLevelType w:val="hybridMultilevel"/>
    <w:tmpl w:val="D18A3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E"/>
    <w:rsid w:val="000175C7"/>
    <w:rsid w:val="00024843"/>
    <w:rsid w:val="0002618D"/>
    <w:rsid w:val="00064038"/>
    <w:rsid w:val="000911BD"/>
    <w:rsid w:val="00095282"/>
    <w:rsid w:val="00095775"/>
    <w:rsid w:val="000B2D64"/>
    <w:rsid w:val="00135730"/>
    <w:rsid w:val="001A75C1"/>
    <w:rsid w:val="001D1DDB"/>
    <w:rsid w:val="001F2501"/>
    <w:rsid w:val="00237298"/>
    <w:rsid w:val="00266731"/>
    <w:rsid w:val="002936F1"/>
    <w:rsid w:val="002C0AAB"/>
    <w:rsid w:val="00372A3A"/>
    <w:rsid w:val="003D673A"/>
    <w:rsid w:val="003E168C"/>
    <w:rsid w:val="003F33D7"/>
    <w:rsid w:val="00426CB1"/>
    <w:rsid w:val="00433CE6"/>
    <w:rsid w:val="00487124"/>
    <w:rsid w:val="004B245E"/>
    <w:rsid w:val="004F62FC"/>
    <w:rsid w:val="0050133C"/>
    <w:rsid w:val="00520C4D"/>
    <w:rsid w:val="005251E7"/>
    <w:rsid w:val="005415E2"/>
    <w:rsid w:val="00567730"/>
    <w:rsid w:val="005B410F"/>
    <w:rsid w:val="00643789"/>
    <w:rsid w:val="006643F2"/>
    <w:rsid w:val="006E707B"/>
    <w:rsid w:val="007504F0"/>
    <w:rsid w:val="007C0863"/>
    <w:rsid w:val="007C4596"/>
    <w:rsid w:val="00856EB8"/>
    <w:rsid w:val="00857C64"/>
    <w:rsid w:val="00881CAA"/>
    <w:rsid w:val="008925CE"/>
    <w:rsid w:val="008B2755"/>
    <w:rsid w:val="008C657C"/>
    <w:rsid w:val="008E216C"/>
    <w:rsid w:val="00942FA8"/>
    <w:rsid w:val="0098797C"/>
    <w:rsid w:val="009B6373"/>
    <w:rsid w:val="00A33EC6"/>
    <w:rsid w:val="00A70E06"/>
    <w:rsid w:val="00B048FA"/>
    <w:rsid w:val="00B316B1"/>
    <w:rsid w:val="00B6294D"/>
    <w:rsid w:val="00B83109"/>
    <w:rsid w:val="00C0530B"/>
    <w:rsid w:val="00C06828"/>
    <w:rsid w:val="00C36529"/>
    <w:rsid w:val="00CA2E08"/>
    <w:rsid w:val="00CA78C9"/>
    <w:rsid w:val="00D86CA6"/>
    <w:rsid w:val="00DF2BCC"/>
    <w:rsid w:val="00E24BAF"/>
    <w:rsid w:val="00E53B9B"/>
    <w:rsid w:val="00E76925"/>
    <w:rsid w:val="00EA31CE"/>
    <w:rsid w:val="00EA6EEB"/>
    <w:rsid w:val="00EB07DB"/>
    <w:rsid w:val="00ED590A"/>
    <w:rsid w:val="00F244A3"/>
    <w:rsid w:val="00F31CFD"/>
    <w:rsid w:val="00F51285"/>
    <w:rsid w:val="00F73D9B"/>
    <w:rsid w:val="00F92FF8"/>
    <w:rsid w:val="00FB6AF1"/>
    <w:rsid w:val="00FD2D94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4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B24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24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245E"/>
    <w:rPr>
      <w:vertAlign w:val="superscript"/>
    </w:rPr>
  </w:style>
  <w:style w:type="paragraph" w:customStyle="1" w:styleId="Default">
    <w:name w:val="Default"/>
    <w:rsid w:val="004B245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4B24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4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B24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24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245E"/>
    <w:rPr>
      <w:vertAlign w:val="superscript"/>
    </w:rPr>
  </w:style>
  <w:style w:type="paragraph" w:customStyle="1" w:styleId="Default">
    <w:name w:val="Default"/>
    <w:rsid w:val="004B245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4B24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7AF04-6461-42BA-97C2-3DD87D03F459}"/>
</file>

<file path=customXml/itemProps2.xml><?xml version="1.0" encoding="utf-8"?>
<ds:datastoreItem xmlns:ds="http://schemas.openxmlformats.org/officeDocument/2006/customXml" ds:itemID="{E70CE03A-5357-4F3E-BB69-56459F88CBA5}"/>
</file>

<file path=customXml/itemProps3.xml><?xml version="1.0" encoding="utf-8"?>
<ds:datastoreItem xmlns:ds="http://schemas.openxmlformats.org/officeDocument/2006/customXml" ds:itemID="{E071484B-9FFB-4865-A78A-11BEE08434A2}"/>
</file>

<file path=customXml/itemProps4.xml><?xml version="1.0" encoding="utf-8"?>
<ds:datastoreItem xmlns:ds="http://schemas.openxmlformats.org/officeDocument/2006/customXml" ds:itemID="{EBD02F7F-82E1-4519-824C-34A813462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Kempe, Elisa Charlotte (AA privat)</dc:creator>
  <cp:lastModifiedBy>Rau, Hannah</cp:lastModifiedBy>
  <cp:revision>5</cp:revision>
  <cp:lastPrinted>2017-04-12T08:09:00Z</cp:lastPrinted>
  <dcterms:created xsi:type="dcterms:W3CDTF">2017-05-03T08:25:00Z</dcterms:created>
  <dcterms:modified xsi:type="dcterms:W3CDTF">2017-05-03T08:32:00Z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